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00" w:lineRule="exact"/>
        <w:jc w:val="center"/>
        <w:rPr>
          <w:rFonts w:ascii="Songti SC" w:hAnsi="Songti SC" w:eastAsia="Songti SC" w:cs="方正小标宋简体"/>
          <w:b/>
          <w:sz w:val="44"/>
          <w:szCs w:val="44"/>
        </w:rPr>
      </w:pPr>
      <w:r>
        <w:rPr>
          <w:rFonts w:hint="eastAsia" w:ascii="Songti SC" w:hAnsi="Songti SC" w:eastAsia="Songti SC" w:cs="方正小标宋简体"/>
          <w:bCs/>
          <w:sz w:val="44"/>
          <w:szCs w:val="44"/>
        </w:rPr>
        <w:t>申报用户成果奖信息管理系统使用说明</w:t>
      </w:r>
    </w:p>
    <w:p>
      <w:pPr>
        <w:spacing w:line="580" w:lineRule="exact"/>
        <w:jc w:val="center"/>
        <w:rPr>
          <w:rFonts w:ascii="华文中宋" w:hAnsi="华文中宋" w:eastAsia="华文中宋" w:cs="华文中宋"/>
          <w:b/>
          <w:bCs/>
          <w:sz w:val="44"/>
          <w:szCs w:val="44"/>
        </w:rPr>
      </w:pP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根据自己要申报的成果类型，在系统中按以下四种申报类型之一进行申报操作：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1.学术论文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2.著作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bookmarkStart w:id="0" w:name="OLE_LINK1"/>
      <w:bookmarkStart w:id="1" w:name="OLE_LINK2"/>
      <w:r>
        <w:rPr>
          <w:rFonts w:hint="eastAsia" w:ascii="仿宋" w:hAnsi="仿宋" w:eastAsia="仿宋" w:cs="仿宋"/>
          <w:sz w:val="32"/>
          <w:szCs w:val="32"/>
        </w:rPr>
        <w:t>技术创新论文（已发表）</w:t>
      </w:r>
      <w:bookmarkEnd w:id="0"/>
      <w:bookmarkEnd w:id="1"/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技术创新论文（未发表）</w:t>
      </w:r>
    </w:p>
    <w:p>
      <w:pPr>
        <w:rPr>
          <w:rFonts w:ascii="仿宋" w:hAnsi="仿宋" w:eastAsia="仿宋" w:cs="仿宋"/>
          <w:b/>
          <w:sz w:val="24"/>
        </w:rPr>
      </w:pPr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1.所有前面有红色星号的项目都是必须填写的，否则不能通过审核。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2.申报者在系统中录入、复制和粘贴内容时，不要带任何格式。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3.如果同时登录系统人数过多，会影响系统反应速度，可在其他时间重新登录。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4.填写完成后请仔细检查，申报填写分为两页，需填写完整才可进入初审阶段。如果发现没有填写第二页时，将该申报删除后重新进行申报填写。</w:t>
      </w:r>
    </w:p>
    <w:p>
      <w:pPr>
        <w:spacing w:line="42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  </w:t>
      </w:r>
    </w:p>
    <w:p>
      <w:pPr>
        <w:spacing w:line="42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一、申报学术论文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 1.通过网站首页“登录”进入登录页面。输入用户名和密码，进入用户信息页面。如果没有账户，可点击右侧的“注册”进行注册。</w:t>
      </w:r>
    </w:p>
    <w:p>
      <w:pPr>
        <w:jc w:val="center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041265" cy="2387600"/>
            <wp:effectExtent l="0" t="0" r="6985" b="12700"/>
            <wp:docPr id="2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登录页面</w:t>
      </w:r>
    </w:p>
    <w:p>
      <w:pPr>
        <w:jc w:val="center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4342765" cy="2832100"/>
            <wp:effectExtent l="0" t="0" r="635" b="6350"/>
            <wp:docPr id="19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注册页面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输入用户名、密码，用户名长度为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-20个字符，密码长度为6-20个字符，支持字母、数字、标点符号，字母区分大小写，不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能</w:t>
      </w:r>
      <w:r>
        <w:rPr>
          <w:rFonts w:hint="eastAsia" w:ascii="仿宋" w:hAnsi="仿宋" w:eastAsia="仿宋" w:cs="仿宋"/>
          <w:sz w:val="32"/>
          <w:szCs w:val="32"/>
        </w:rPr>
        <w:t>有空格。</w:t>
      </w:r>
    </w:p>
    <w:p>
      <w:pPr>
        <w:jc w:val="center"/>
      </w:pPr>
      <w:r>
        <w:drawing>
          <wp:inline distT="0" distB="0" distL="0" distR="0">
            <wp:extent cx="5536565" cy="2465070"/>
            <wp:effectExtent l="0" t="0" r="6985" b="11430"/>
            <wp:docPr id="1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2.登录后，进入用户信息页面，是登录系统后的默认页面。左边是菜单栏，可以根据需要进行点击，进入到相应的操作界面中。下面详细介绍各个对应的界面和操作：</w:t>
      </w:r>
    </w:p>
    <w:p>
      <w:pPr>
        <w:spacing w:line="42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（1）个人信息查看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2692400"/>
            <wp:effectExtent l="0" t="0" r="0" b="0"/>
            <wp:docPr id="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（2）申报资料添加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在“成果类别”下拉列表中，选择自己申报的成果类别。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下拉列表从上到下分别为：学术论文、著作、技术创新论文（已发表）、技术创新论文（未发表）。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352800"/>
            <wp:effectExtent l="0" t="0" r="0" b="0"/>
            <wp:docPr id="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40"/>
        </w:tabs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 选择“学科专业分类”，一定要选择第二栏子菜单里面的二级学科（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位学科代码），不能选择第一栏菜单的一级代码（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位学科代码）。</w:t>
      </w:r>
    </w:p>
    <w:p>
      <w:pPr>
        <w:jc w:val="lef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276600"/>
            <wp:effectExtent l="0" t="0" r="0" b="0"/>
            <wp:docPr id="6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选择“工作单位类别”时，除了“社会组织”“其他性质单位”两类以外，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其他类别单位必须</w:t>
      </w:r>
      <w:r>
        <w:rPr>
          <w:rFonts w:hint="eastAsia" w:ascii="仿宋" w:hAnsi="仿宋" w:eastAsia="仿宋" w:cs="仿宋"/>
          <w:sz w:val="32"/>
          <w:szCs w:val="32"/>
        </w:rPr>
        <w:t>选择子菜单里的选项。</w:t>
      </w:r>
    </w:p>
    <w:p>
      <w:r>
        <w:drawing>
          <wp:inline distT="0" distB="0" distL="0" distR="0">
            <wp:extent cx="5867400" cy="28689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根据系统提示要求填写相应内容。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“推荐单位”只能选择一次，请谨慎选择。当点击“下一步”之后，其他申报信息可修改，但“推荐单位”将无法再修改。如果一定要修改，可以将信息填写完毕，然后点击左侧菜单栏中的“申报资料列表”，在列表中将该申报资料删除后，重新申报。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000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以上信息填写无误之后，点击“下一步”进入到证明信息界面。根据系统提示，选择或填写。</w:t>
      </w:r>
    </w:p>
    <w:p>
      <w:pPr>
        <w:spacing w:line="420" w:lineRule="exact"/>
        <w:ind w:firstLine="482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24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" w:name="OLE_LINK5"/>
      <w:bookmarkStart w:id="3" w:name="OLE_LINK6"/>
      <w:r>
        <w:rPr>
          <w:rFonts w:hint="eastAsia" w:ascii="仿宋" w:hAnsi="仿宋" w:eastAsia="仿宋" w:cs="仿宋"/>
          <w:sz w:val="32"/>
          <w:szCs w:val="32"/>
        </w:rPr>
        <w:t>“论文发表刊物名称”如果在下拉菜单中能找到要选择的刊物，直接在下拉菜单中点击，不要在第二行“论文发表刊物名称”输入框中填写，可忽略此输入框；如果在列表中没有找到，请在“论文发表刊物名称”下拉菜单中选择相应的“其他”，并在第二行“论文发表刊物名称”输入框中填写名称。</w:t>
      </w:r>
      <w:bookmarkEnd w:id="2"/>
      <w:bookmarkEnd w:id="3"/>
    </w:p>
    <w:p>
      <w:r>
        <w:drawing>
          <wp:inline distT="0" distB="0" distL="0" distR="0">
            <wp:extent cx="5867400" cy="21640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11215" cy="1053465"/>
            <wp:effectExtent l="0" t="0" r="13335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rcRect r="-747" b="5546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808345" cy="1220470"/>
            <wp:effectExtent l="0" t="0" r="190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rcRect r="1006" b="47843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务必按照每一项后面的要求，尤其是括号中的注释填写。例如“刊物影响因子”中要求输入数字。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如果信息无误，可以点击“提交”。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867400" cy="28016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（3）申报资料列表</w:t>
      </w:r>
    </w:p>
    <w:p>
      <w:pPr>
        <w:spacing w:line="42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在左侧菜单的“申报资料列表”中可查看到已经提交的申报资料。每人限报一项。</w:t>
      </w:r>
    </w:p>
    <w:p>
      <w:pPr>
        <w:spacing w:line="24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81216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t>在此列表中可以进行相应的操作。</w:t>
      </w:r>
    </w:p>
    <w:p>
      <w:pPr>
        <w:spacing w:line="42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点击“相关信息”一列中的“查看”，可查看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填报成果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证明</w:t>
      </w:r>
      <w:r>
        <w:rPr>
          <w:rFonts w:hint="eastAsia" w:ascii="仿宋" w:hAnsi="仿宋" w:eastAsia="仿宋" w:cs="仿宋"/>
          <w:sz w:val="32"/>
          <w:szCs w:val="32"/>
        </w:rPr>
        <w:t>信息，进行校对。</w:t>
      </w:r>
    </w:p>
    <w:p>
      <w:pPr>
        <w:spacing w:line="24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24168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点击“修改”可进入到修改界面，同申报时一样进行相应的操作，但是“推荐单位”一项不能修改。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点击“删除”可删除该申报成果。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确认信息无误后，将已经申报或者修改完毕的申报表导出。先点击“导出”，再点击“查看”，系统会自动跳出下载对话框，可将申报信息下载保存到电脑中，进行查看和打印操作。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下图为点击“导出”之前的页面状态，此时“查看”功能未开启。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7880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点击“导出”后，激活“查看”功能。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8147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点击“查看”后，系统自动跳出下载对话框。申报者选择电脑中的下载保存位置，将申报表下载到电脑中查看并打印出来。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5867400" cy="8032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3238500" cy="698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bookmarkStart w:id="4" w:name="OLE_LINK4"/>
      <w:bookmarkStart w:id="5" w:name="OLE_LINK3"/>
      <w:r>
        <w:rPr>
          <w:rFonts w:hint="eastAsia" w:ascii="仿宋" w:hAnsi="仿宋" w:eastAsia="仿宋" w:cs="仿宋"/>
          <w:b/>
          <w:bCs/>
          <w:sz w:val="32"/>
          <w:szCs w:val="32"/>
        </w:rPr>
        <w:t>二、申报著作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</w:p>
    <w:bookmarkEnd w:id="4"/>
    <w:bookmarkEnd w:id="5"/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bookmarkStart w:id="6" w:name="OLE_LINK15"/>
      <w:bookmarkStart w:id="7" w:name="OLE_LINK16"/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bookmarkEnd w:id="6"/>
    <w:bookmarkEnd w:id="7"/>
    <w:p>
      <w:pPr>
        <w:spacing w:line="42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8" w:name="OLE_LINK8"/>
      <w:bookmarkStart w:id="9" w:name="OLE_LINK7"/>
      <w:r>
        <w:rPr>
          <w:rFonts w:hint="eastAsia" w:ascii="仿宋" w:hAnsi="仿宋" w:eastAsia="仿宋" w:cs="仿宋"/>
          <w:sz w:val="32"/>
          <w:szCs w:val="32"/>
        </w:rPr>
        <w:t>1.选择“成果类别”时需选择“著作”。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选择出版社名称”如果在下拉菜单中能找到要选择的出版社，直接在下拉菜单中点击，不要在第二行“出版社名称”输入框中填写，可忽略此输入框；如果在列表中没有找到，请在“选择出版社名称”下拉菜单中选择“其他”，并在第二行“出版社名称”输入框中填写名称。</w:t>
      </w:r>
    </w:p>
    <w:bookmarkEnd w:id="8"/>
    <w:bookmarkEnd w:id="9"/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30784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OLE_LINK20"/>
      <w:bookmarkStart w:id="11" w:name="OLE_LINK19"/>
    </w:p>
    <w:bookmarkEnd w:id="10"/>
    <w:bookmarkEnd w:id="11"/>
    <w:p>
      <w:pPr>
        <w:spacing w:line="42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bookmarkStart w:id="12" w:name="OLE_LINK17"/>
      <w:bookmarkStart w:id="13" w:name="OLE_LINK18"/>
      <w:r>
        <w:rPr>
          <w:rFonts w:hint="eastAsia" w:ascii="仿宋" w:hAnsi="仿宋" w:eastAsia="仿宋" w:cs="仿宋"/>
          <w:b/>
          <w:bCs/>
          <w:sz w:val="32"/>
          <w:szCs w:val="32"/>
        </w:rPr>
        <w:t>三、</w:t>
      </w:r>
      <w:bookmarkStart w:id="14" w:name="OLE_LINK9"/>
      <w:bookmarkStart w:id="15" w:name="OLE_LINK10"/>
      <w:r>
        <w:rPr>
          <w:rFonts w:hint="eastAsia" w:ascii="仿宋" w:hAnsi="仿宋" w:eastAsia="仿宋" w:cs="仿宋"/>
          <w:b/>
          <w:bCs/>
          <w:sz w:val="32"/>
          <w:szCs w:val="32"/>
        </w:rPr>
        <w:t>申报技术创新论文（已发表）</w:t>
      </w:r>
      <w:bookmarkEnd w:id="14"/>
      <w:bookmarkEnd w:id="15"/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1.选择“成果类别”时需选择“技术创新论文（已发表）”。</w:t>
      </w:r>
    </w:p>
    <w:bookmarkEnd w:id="12"/>
    <w:bookmarkEnd w:id="13"/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论文发表刊物名称”如果在下拉菜单中能找到要选择的刊物，直接在下拉菜单中点击，不要在第二行“论文发表刊物名称”输入框中填写，可忽略此输入框；如果在列表中没有找到，请在“论文发表刊物名称”下拉菜单中选择相应的“其他”，并在第二行“论文发表刊物名称”输入框中填写名称。</w:t>
      </w:r>
    </w:p>
    <w:p>
      <w:r>
        <w:drawing>
          <wp:inline distT="0" distB="0" distL="0" distR="0">
            <wp:extent cx="5867400" cy="29025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四、申报技术创新论文（未发表）</w:t>
      </w:r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1.选择“成果类别”时需选择</w:t>
      </w:r>
      <w:bookmarkStart w:id="16" w:name="OLE_LINK22"/>
      <w:bookmarkStart w:id="17" w:name="OLE_LINK21"/>
      <w:r>
        <w:rPr>
          <w:rFonts w:hint="eastAsia" w:ascii="仿宋" w:hAnsi="仿宋" w:eastAsia="仿宋" w:cs="仿宋"/>
          <w:sz w:val="32"/>
          <w:szCs w:val="32"/>
        </w:rPr>
        <w:t>“技术创新论文（未发表）”</w:t>
      </w:r>
      <w:bookmarkEnd w:id="16"/>
      <w:bookmarkEnd w:id="17"/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2.“成果类别”选择“申报技术创新论文（未发表）”时，“发表日期/出版日期”可以任意填写，不影响申报表的生成。</w:t>
      </w:r>
    </w:p>
    <w:p>
      <w:r>
        <w:drawing>
          <wp:inline distT="0" distB="0" distL="0" distR="0">
            <wp:extent cx="5867400" cy="26003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GoBack"/>
      <w:bookmarkEnd w:id="18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40" w:right="1286" w:bottom="1118" w:left="13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2993"/>
    <w:rsid w:val="00035DE5"/>
    <w:rsid w:val="00131A31"/>
    <w:rsid w:val="00172A27"/>
    <w:rsid w:val="00175845"/>
    <w:rsid w:val="002A6969"/>
    <w:rsid w:val="002F65FE"/>
    <w:rsid w:val="003222DB"/>
    <w:rsid w:val="00412002"/>
    <w:rsid w:val="00474C6D"/>
    <w:rsid w:val="00493692"/>
    <w:rsid w:val="00562D48"/>
    <w:rsid w:val="006A72AC"/>
    <w:rsid w:val="006E707E"/>
    <w:rsid w:val="007D5EFB"/>
    <w:rsid w:val="00873600"/>
    <w:rsid w:val="008A0981"/>
    <w:rsid w:val="00925025"/>
    <w:rsid w:val="00956FA6"/>
    <w:rsid w:val="00A1517D"/>
    <w:rsid w:val="00A269E2"/>
    <w:rsid w:val="00A82665"/>
    <w:rsid w:val="00B20AB8"/>
    <w:rsid w:val="00BF3A18"/>
    <w:rsid w:val="00D05CDD"/>
    <w:rsid w:val="00D869C4"/>
    <w:rsid w:val="00DA640A"/>
    <w:rsid w:val="00DC39D1"/>
    <w:rsid w:val="00F853D0"/>
    <w:rsid w:val="01744D34"/>
    <w:rsid w:val="017D23EE"/>
    <w:rsid w:val="01852CE5"/>
    <w:rsid w:val="019117A7"/>
    <w:rsid w:val="030034A9"/>
    <w:rsid w:val="03E443F2"/>
    <w:rsid w:val="046B4881"/>
    <w:rsid w:val="05257732"/>
    <w:rsid w:val="05E06BBA"/>
    <w:rsid w:val="063A4854"/>
    <w:rsid w:val="07967E5A"/>
    <w:rsid w:val="09F002E7"/>
    <w:rsid w:val="0A466AE4"/>
    <w:rsid w:val="0A485C70"/>
    <w:rsid w:val="0AB02768"/>
    <w:rsid w:val="0AF22304"/>
    <w:rsid w:val="0B900287"/>
    <w:rsid w:val="0D0D00C4"/>
    <w:rsid w:val="0E715B6B"/>
    <w:rsid w:val="0EF46DB9"/>
    <w:rsid w:val="0F6F4EC0"/>
    <w:rsid w:val="0FA17962"/>
    <w:rsid w:val="0FAB7271"/>
    <w:rsid w:val="10091082"/>
    <w:rsid w:val="10217CD4"/>
    <w:rsid w:val="10D60551"/>
    <w:rsid w:val="119A10EC"/>
    <w:rsid w:val="12864444"/>
    <w:rsid w:val="13DE6842"/>
    <w:rsid w:val="16162604"/>
    <w:rsid w:val="16685BAF"/>
    <w:rsid w:val="16AA69A3"/>
    <w:rsid w:val="183A4981"/>
    <w:rsid w:val="18465E30"/>
    <w:rsid w:val="18701B67"/>
    <w:rsid w:val="188857D9"/>
    <w:rsid w:val="18B677BA"/>
    <w:rsid w:val="18EE4061"/>
    <w:rsid w:val="190A5C31"/>
    <w:rsid w:val="1A031CDF"/>
    <w:rsid w:val="1A077F91"/>
    <w:rsid w:val="1C9B7952"/>
    <w:rsid w:val="1D1B7D2F"/>
    <w:rsid w:val="1EB12B45"/>
    <w:rsid w:val="20D86309"/>
    <w:rsid w:val="21C146C9"/>
    <w:rsid w:val="21CD56D0"/>
    <w:rsid w:val="2257499F"/>
    <w:rsid w:val="23811A4B"/>
    <w:rsid w:val="245E017A"/>
    <w:rsid w:val="24D12668"/>
    <w:rsid w:val="253F2FFC"/>
    <w:rsid w:val="25931282"/>
    <w:rsid w:val="25DB1008"/>
    <w:rsid w:val="26154632"/>
    <w:rsid w:val="265617F5"/>
    <w:rsid w:val="26585BD2"/>
    <w:rsid w:val="27493913"/>
    <w:rsid w:val="291649C5"/>
    <w:rsid w:val="29E74C24"/>
    <w:rsid w:val="2AD77DAA"/>
    <w:rsid w:val="2D9D6A17"/>
    <w:rsid w:val="2E5521AD"/>
    <w:rsid w:val="31D344F6"/>
    <w:rsid w:val="32B14EE4"/>
    <w:rsid w:val="34B62CFA"/>
    <w:rsid w:val="388210D2"/>
    <w:rsid w:val="3A325FFD"/>
    <w:rsid w:val="3AAA2670"/>
    <w:rsid w:val="3B862C6D"/>
    <w:rsid w:val="3C9604E9"/>
    <w:rsid w:val="3D7D2431"/>
    <w:rsid w:val="3DEE48A2"/>
    <w:rsid w:val="406A17BA"/>
    <w:rsid w:val="417D6FEA"/>
    <w:rsid w:val="422B1B3E"/>
    <w:rsid w:val="42B86F16"/>
    <w:rsid w:val="42BC63C1"/>
    <w:rsid w:val="430D125E"/>
    <w:rsid w:val="43417E24"/>
    <w:rsid w:val="434F5CC4"/>
    <w:rsid w:val="43E614B6"/>
    <w:rsid w:val="44110B4E"/>
    <w:rsid w:val="4523066D"/>
    <w:rsid w:val="478E373A"/>
    <w:rsid w:val="47C67897"/>
    <w:rsid w:val="4826218D"/>
    <w:rsid w:val="492161B4"/>
    <w:rsid w:val="4926357F"/>
    <w:rsid w:val="4C79620E"/>
    <w:rsid w:val="4C8A6921"/>
    <w:rsid w:val="4CE165ED"/>
    <w:rsid w:val="4CEB2D2B"/>
    <w:rsid w:val="4EA6085F"/>
    <w:rsid w:val="4ED55318"/>
    <w:rsid w:val="4F9D25A9"/>
    <w:rsid w:val="4FDF6032"/>
    <w:rsid w:val="52970708"/>
    <w:rsid w:val="53C629C1"/>
    <w:rsid w:val="54092BD0"/>
    <w:rsid w:val="54D27157"/>
    <w:rsid w:val="560F6119"/>
    <w:rsid w:val="572830BF"/>
    <w:rsid w:val="57467A96"/>
    <w:rsid w:val="576862DE"/>
    <w:rsid w:val="584747E9"/>
    <w:rsid w:val="58913517"/>
    <w:rsid w:val="598C0AD8"/>
    <w:rsid w:val="5A553B3E"/>
    <w:rsid w:val="5DC77A39"/>
    <w:rsid w:val="5DCF55FE"/>
    <w:rsid w:val="5DD31A30"/>
    <w:rsid w:val="5DEF6CBD"/>
    <w:rsid w:val="5F082272"/>
    <w:rsid w:val="5FBA0313"/>
    <w:rsid w:val="5FE310AB"/>
    <w:rsid w:val="5FF34A8F"/>
    <w:rsid w:val="60DE248E"/>
    <w:rsid w:val="614162CC"/>
    <w:rsid w:val="619D21B0"/>
    <w:rsid w:val="6240292E"/>
    <w:rsid w:val="624350B5"/>
    <w:rsid w:val="62B06455"/>
    <w:rsid w:val="641B7DC1"/>
    <w:rsid w:val="64CC5007"/>
    <w:rsid w:val="66CB3D08"/>
    <w:rsid w:val="677B03DB"/>
    <w:rsid w:val="67C025CF"/>
    <w:rsid w:val="686D03A4"/>
    <w:rsid w:val="68FF498E"/>
    <w:rsid w:val="690E72F0"/>
    <w:rsid w:val="6A04559A"/>
    <w:rsid w:val="6AC70304"/>
    <w:rsid w:val="6B2F47A9"/>
    <w:rsid w:val="6B743658"/>
    <w:rsid w:val="6B953E02"/>
    <w:rsid w:val="6C855CE3"/>
    <w:rsid w:val="6CBC1650"/>
    <w:rsid w:val="6EC679C6"/>
    <w:rsid w:val="6ECE4043"/>
    <w:rsid w:val="6EFD1A96"/>
    <w:rsid w:val="6F99475B"/>
    <w:rsid w:val="6F9D42CF"/>
    <w:rsid w:val="6FFF74E1"/>
    <w:rsid w:val="701D261A"/>
    <w:rsid w:val="72233E1B"/>
    <w:rsid w:val="73416221"/>
    <w:rsid w:val="750A72CE"/>
    <w:rsid w:val="75467494"/>
    <w:rsid w:val="75746FCF"/>
    <w:rsid w:val="76691C18"/>
    <w:rsid w:val="786368E2"/>
    <w:rsid w:val="78F11C2C"/>
    <w:rsid w:val="79AC27C1"/>
    <w:rsid w:val="79C811FF"/>
    <w:rsid w:val="7A83147F"/>
    <w:rsid w:val="7B97392E"/>
    <w:rsid w:val="7BF62291"/>
    <w:rsid w:val="7D77777F"/>
    <w:rsid w:val="7D991AB6"/>
    <w:rsid w:val="7DF27EF7"/>
    <w:rsid w:val="7E6F4A3C"/>
    <w:rsid w:val="7F98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page number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windows7 home</Company>
  <Pages>10</Pages>
  <Words>315</Words>
  <Characters>1800</Characters>
  <Lines>15</Lines>
  <Paragraphs>4</Paragraphs>
  <ScaleCrop>false</ScaleCrop>
  <LinksUpToDate>false</LinksUpToDate>
  <CharactersWithSpaces>2111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2018-05-30T03:17:00Z</dcterms:created>
  <dc:creator>windows7</dc:creator>
  <cp:lastModifiedBy>Dell</cp:lastModifiedBy>
  <dcterms:modified xsi:type="dcterms:W3CDTF">2018-06-07T04:27:48Z</dcterms:modified>
  <dc:title>申报者使用说明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